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407" w:type="dxa"/>
        <w:tblInd w:w="0" w:type="dxa"/>
        <w:tblLayout w:type="fixed"/>
        <w:tblCellMar>
          <w:top w:w="0" w:type="dxa"/>
          <w:left w:w="108" w:type="dxa"/>
          <w:bottom w:w="0" w:type="dxa"/>
          <w:right w:w="108" w:type="dxa"/>
        </w:tblCellMar>
      </w:tblPr>
      <w:tblGrid>
        <w:gridCol w:w="3095"/>
        <w:gridCol w:w="5312"/>
      </w:tblGrid>
      <w:tr>
        <w:tblPrEx>
          <w:tblLayout w:type="fixed"/>
          <w:tblCellMar>
            <w:top w:w="0" w:type="dxa"/>
            <w:left w:w="108" w:type="dxa"/>
            <w:bottom w:w="0" w:type="dxa"/>
            <w:right w:w="108" w:type="dxa"/>
          </w:tblCellMar>
        </w:tblPrEx>
        <w:trPr>
          <w:trHeight w:val="453" w:hRule="atLeast"/>
        </w:trPr>
        <w:tc>
          <w:tcPr>
            <w:tcW w:w="84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lang w:val="en-US" w:eastAsia="zh-CN"/>
              </w:rPr>
              <w:t>2022</w:t>
            </w:r>
            <w:r>
              <w:rPr>
                <w:rFonts w:hint="eastAsia" w:ascii="宋体" w:hAnsi="宋体" w:eastAsia="宋体" w:cs="宋体"/>
                <w:b/>
                <w:bCs/>
                <w:kern w:val="0"/>
                <w:sz w:val="18"/>
                <w:szCs w:val="18"/>
              </w:rPr>
              <w:t>年度代理、商检需求信息</w:t>
            </w:r>
          </w:p>
        </w:tc>
      </w:tr>
      <w:tr>
        <w:tblPrEx>
          <w:tblLayout w:type="fixed"/>
          <w:tblCellMar>
            <w:top w:w="0" w:type="dxa"/>
            <w:left w:w="108" w:type="dxa"/>
            <w:bottom w:w="0" w:type="dxa"/>
            <w:right w:w="108" w:type="dxa"/>
          </w:tblCellMar>
        </w:tblPrEx>
        <w:trPr>
          <w:trHeight w:val="499" w:hRule="atLeast"/>
        </w:trPr>
        <w:tc>
          <w:tcPr>
            <w:tcW w:w="84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一、福化工贸（漳州）有限公司年度外贸采购通关代理化学品预计需求量（</w:t>
            </w:r>
            <w:r>
              <w:rPr>
                <w:rFonts w:hint="eastAsia" w:ascii="宋体" w:hAnsi="宋体" w:eastAsia="宋体" w:cs="宋体"/>
                <w:kern w:val="0"/>
                <w:sz w:val="18"/>
                <w:szCs w:val="18"/>
              </w:rPr>
              <w:t>202</w:t>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年1月至202</w:t>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年12月</w:t>
            </w:r>
            <w:r>
              <w:rPr>
                <w:rFonts w:hint="eastAsia" w:ascii="宋体" w:hAnsi="宋体" w:eastAsia="宋体" w:cs="宋体"/>
                <w:b/>
                <w:bCs/>
                <w:kern w:val="0"/>
                <w:sz w:val="18"/>
                <w:szCs w:val="18"/>
              </w:rPr>
              <w:t>）</w:t>
            </w:r>
          </w:p>
        </w:tc>
      </w:tr>
      <w:tr>
        <w:tblPrEx>
          <w:tblLayout w:type="fixed"/>
          <w:tblCellMar>
            <w:top w:w="0" w:type="dxa"/>
            <w:left w:w="108" w:type="dxa"/>
            <w:bottom w:w="0" w:type="dxa"/>
            <w:right w:w="108" w:type="dxa"/>
          </w:tblCellMar>
        </w:tblPrEx>
        <w:trPr>
          <w:trHeight w:val="937" w:hRule="atLeast"/>
        </w:trPr>
        <w:tc>
          <w:tcPr>
            <w:tcW w:w="30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预计需求量</w:t>
            </w:r>
          </w:p>
        </w:tc>
        <w:tc>
          <w:tcPr>
            <w:tcW w:w="5312"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0"/>
                <w:sz w:val="18"/>
                <w:szCs w:val="18"/>
              </w:rPr>
            </w:pPr>
            <w:r>
              <w:rPr>
                <w:rFonts w:hint="eastAsia" w:ascii="宋体" w:hAnsi="宋体" w:eastAsia="宋体" w:cs="宋体"/>
                <w:kern w:val="0"/>
                <w:sz w:val="18"/>
                <w:szCs w:val="18"/>
              </w:rPr>
              <w:t>PX</w:t>
            </w:r>
            <w:r>
              <w:rPr>
                <w:rFonts w:hint="eastAsia" w:ascii="宋体" w:hAnsi="宋体" w:eastAsia="宋体" w:cs="宋体"/>
                <w:kern w:val="0"/>
                <w:sz w:val="18"/>
                <w:szCs w:val="18"/>
                <w:lang w:val="en-US" w:eastAsia="zh-CN"/>
              </w:rPr>
              <w:t>120</w:t>
            </w:r>
            <w:r>
              <w:rPr>
                <w:rFonts w:hint="eastAsia" w:ascii="宋体" w:hAnsi="宋体" w:eastAsia="宋体" w:cs="宋体"/>
                <w:kern w:val="0"/>
                <w:sz w:val="18"/>
                <w:szCs w:val="18"/>
              </w:rPr>
              <w:t>万吨/年；凝析油</w:t>
            </w:r>
            <w:r>
              <w:rPr>
                <w:rFonts w:hint="eastAsia" w:ascii="宋体" w:hAnsi="宋体" w:eastAsia="宋体" w:cs="宋体"/>
                <w:kern w:val="0"/>
                <w:sz w:val="18"/>
                <w:szCs w:val="18"/>
                <w:lang w:val="en-US" w:eastAsia="zh-CN"/>
              </w:rPr>
              <w:t>360</w:t>
            </w:r>
            <w:r>
              <w:rPr>
                <w:rFonts w:hint="eastAsia" w:ascii="宋体" w:hAnsi="宋体" w:eastAsia="宋体" w:cs="宋体"/>
                <w:kern w:val="0"/>
                <w:sz w:val="18"/>
                <w:szCs w:val="18"/>
              </w:rPr>
              <w:t>万吨/年；燃料油</w:t>
            </w:r>
            <w:r>
              <w:rPr>
                <w:rFonts w:hint="eastAsia" w:ascii="宋体" w:hAnsi="宋体" w:eastAsia="宋体" w:cs="宋体"/>
                <w:kern w:val="0"/>
                <w:sz w:val="18"/>
                <w:szCs w:val="18"/>
                <w:lang w:val="en-US" w:eastAsia="zh-CN"/>
              </w:rPr>
              <w:t>200</w:t>
            </w:r>
            <w:r>
              <w:rPr>
                <w:rFonts w:hint="eastAsia" w:ascii="宋体" w:hAnsi="宋体" w:eastAsia="宋体" w:cs="宋体"/>
                <w:kern w:val="0"/>
                <w:sz w:val="18"/>
                <w:szCs w:val="18"/>
              </w:rPr>
              <w:t>万吨/年；MX</w:t>
            </w:r>
            <w:r>
              <w:rPr>
                <w:rFonts w:hint="eastAsia" w:ascii="宋体" w:hAnsi="宋体" w:eastAsia="宋体" w:cs="宋体"/>
                <w:kern w:val="0"/>
                <w:sz w:val="18"/>
                <w:szCs w:val="18"/>
                <w:lang w:val="en-US" w:eastAsia="zh-CN"/>
              </w:rPr>
              <w:t>7.2</w:t>
            </w:r>
            <w:r>
              <w:rPr>
                <w:rFonts w:hint="eastAsia" w:ascii="宋体" w:hAnsi="宋体" w:eastAsia="宋体" w:cs="宋体"/>
                <w:kern w:val="0"/>
                <w:sz w:val="18"/>
                <w:szCs w:val="18"/>
              </w:rPr>
              <w:t>万吨/年；重石脑油</w:t>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rPr>
              <w:t>万吨/年</w:t>
            </w:r>
          </w:p>
        </w:tc>
      </w:tr>
      <w:tr>
        <w:tblPrEx>
          <w:tblLayout w:type="fixed"/>
          <w:tblCellMar>
            <w:top w:w="0" w:type="dxa"/>
            <w:left w:w="108" w:type="dxa"/>
            <w:bottom w:w="0" w:type="dxa"/>
            <w:right w:w="108" w:type="dxa"/>
          </w:tblCellMar>
        </w:tblPrEx>
        <w:trPr>
          <w:trHeight w:val="665" w:hRule="atLeast"/>
        </w:trPr>
        <w:tc>
          <w:tcPr>
            <w:tcW w:w="30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通关卸货港</w:t>
            </w:r>
          </w:p>
        </w:tc>
        <w:tc>
          <w:tcPr>
            <w:tcW w:w="5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漳州古雷</w:t>
            </w:r>
          </w:p>
        </w:tc>
      </w:tr>
      <w:tr>
        <w:tblPrEx>
          <w:tblLayout w:type="fixed"/>
          <w:tblCellMar>
            <w:top w:w="0" w:type="dxa"/>
            <w:left w:w="108" w:type="dxa"/>
            <w:bottom w:w="0" w:type="dxa"/>
            <w:right w:w="108" w:type="dxa"/>
          </w:tblCellMar>
        </w:tblPrEx>
        <w:trPr>
          <w:trHeight w:val="574" w:hRule="atLeast"/>
        </w:trPr>
        <w:tc>
          <w:tcPr>
            <w:tcW w:w="30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代理公司要求</w:t>
            </w:r>
          </w:p>
        </w:tc>
        <w:tc>
          <w:tcPr>
            <w:tcW w:w="5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1、代理公司需有相关报关报检经验，齐全的代理资质</w:t>
            </w:r>
          </w:p>
        </w:tc>
      </w:tr>
      <w:tr>
        <w:tblPrEx>
          <w:tblLayout w:type="fixed"/>
          <w:tblCellMar>
            <w:top w:w="0" w:type="dxa"/>
            <w:left w:w="108" w:type="dxa"/>
            <w:bottom w:w="0" w:type="dxa"/>
            <w:right w:w="108" w:type="dxa"/>
          </w:tblCellMar>
        </w:tblPrEx>
        <w:trPr>
          <w:trHeight w:val="665" w:hRule="atLeast"/>
        </w:trPr>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2、负责货物所有的清关工作，及时办理装卸货前进口货物的报关、报检手续，不影响船舶到港的卸货及货物的运输</w:t>
            </w:r>
          </w:p>
        </w:tc>
      </w:tr>
      <w:tr>
        <w:tblPrEx>
          <w:tblLayout w:type="fixed"/>
          <w:tblCellMar>
            <w:top w:w="0" w:type="dxa"/>
            <w:left w:w="108" w:type="dxa"/>
            <w:bottom w:w="0" w:type="dxa"/>
            <w:right w:w="108" w:type="dxa"/>
          </w:tblCellMar>
        </w:tblPrEx>
        <w:trPr>
          <w:trHeight w:val="557" w:hRule="atLeast"/>
        </w:trPr>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312" w:type="dxa"/>
            <w:tcBorders>
              <w:top w:val="nil"/>
              <w:left w:val="nil"/>
              <w:bottom w:val="single" w:color="auto" w:sz="4" w:space="0"/>
              <w:right w:val="single" w:color="auto" w:sz="4" w:space="0"/>
            </w:tcBorders>
            <w:shd w:val="clear" w:color="auto" w:fill="auto"/>
            <w:vAlign w:val="center"/>
          </w:tcPr>
          <w:p>
            <w:pPr>
              <w:jc w:val="left"/>
              <w:rPr>
                <w:rFonts w:ascii="宋体" w:hAnsi="宋体" w:eastAsia="宋体" w:cs="宋体"/>
                <w:kern w:val="0"/>
                <w:sz w:val="18"/>
                <w:szCs w:val="18"/>
              </w:rPr>
            </w:pPr>
            <w:r>
              <w:rPr>
                <w:rFonts w:ascii="宋体" w:hAnsi="宋体" w:eastAsia="宋体" w:cs="宋体"/>
                <w:kern w:val="0"/>
                <w:sz w:val="18"/>
                <w:szCs w:val="18"/>
              </w:rPr>
              <w:t>3</w:t>
            </w:r>
            <w:r>
              <w:rPr>
                <w:rFonts w:hint="eastAsia" w:ascii="宋体" w:hAnsi="宋体" w:eastAsia="宋体" w:cs="宋体"/>
                <w:kern w:val="0"/>
                <w:sz w:val="18"/>
                <w:szCs w:val="18"/>
              </w:rPr>
              <w:t>、除关税、增值税外，其余相关代垫代缴费用先行垫付，实报实销</w:t>
            </w:r>
          </w:p>
        </w:tc>
      </w:tr>
      <w:tr>
        <w:tblPrEx>
          <w:tblLayout w:type="fixed"/>
          <w:tblCellMar>
            <w:top w:w="0" w:type="dxa"/>
            <w:left w:w="108" w:type="dxa"/>
            <w:bottom w:w="0" w:type="dxa"/>
            <w:right w:w="108" w:type="dxa"/>
          </w:tblCellMar>
        </w:tblPrEx>
        <w:trPr>
          <w:trHeight w:val="468" w:hRule="atLeast"/>
        </w:trPr>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31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4、积极配合我司、工厂协调有关各方处理突发事件</w:t>
            </w:r>
          </w:p>
        </w:tc>
      </w:tr>
      <w:tr>
        <w:tblPrEx>
          <w:tblLayout w:type="fixed"/>
          <w:tblCellMar>
            <w:top w:w="0" w:type="dxa"/>
            <w:left w:w="108" w:type="dxa"/>
            <w:bottom w:w="0" w:type="dxa"/>
            <w:right w:w="108" w:type="dxa"/>
          </w:tblCellMar>
        </w:tblPrEx>
        <w:trPr>
          <w:trHeight w:val="468" w:hRule="atLeast"/>
        </w:trPr>
        <w:tc>
          <w:tcPr>
            <w:tcW w:w="8407"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二、福化工贸（漳州）有限公司年度商检化学品预计需求量（20</w:t>
            </w:r>
            <w:r>
              <w:rPr>
                <w:rFonts w:ascii="宋体" w:hAnsi="宋体" w:eastAsia="宋体" w:cs="宋体"/>
                <w:b/>
                <w:bCs/>
                <w:kern w:val="0"/>
                <w:sz w:val="18"/>
                <w:szCs w:val="18"/>
              </w:rPr>
              <w:t>2</w:t>
            </w:r>
            <w:r>
              <w:rPr>
                <w:rFonts w:hint="eastAsia" w:ascii="宋体" w:hAnsi="宋体" w:eastAsia="宋体" w:cs="宋体"/>
                <w:b/>
                <w:bCs/>
                <w:kern w:val="0"/>
                <w:sz w:val="18"/>
                <w:szCs w:val="18"/>
                <w:lang w:val="en-US" w:eastAsia="zh-CN"/>
              </w:rPr>
              <w:t>2</w:t>
            </w:r>
            <w:r>
              <w:rPr>
                <w:rFonts w:hint="eastAsia" w:ascii="宋体" w:hAnsi="宋体" w:eastAsia="宋体" w:cs="宋体"/>
                <w:b/>
                <w:bCs/>
                <w:kern w:val="0"/>
                <w:sz w:val="18"/>
                <w:szCs w:val="18"/>
              </w:rPr>
              <w:t>年1月至20</w:t>
            </w:r>
            <w:r>
              <w:rPr>
                <w:rFonts w:ascii="宋体" w:hAnsi="宋体" w:eastAsia="宋体" w:cs="宋体"/>
                <w:b/>
                <w:bCs/>
                <w:kern w:val="0"/>
                <w:sz w:val="18"/>
                <w:szCs w:val="18"/>
              </w:rPr>
              <w:t>2</w:t>
            </w:r>
            <w:r>
              <w:rPr>
                <w:rFonts w:hint="eastAsia" w:ascii="宋体" w:hAnsi="宋体" w:eastAsia="宋体" w:cs="宋体"/>
                <w:b/>
                <w:bCs/>
                <w:kern w:val="0"/>
                <w:sz w:val="18"/>
                <w:szCs w:val="18"/>
                <w:lang w:val="en-US" w:eastAsia="zh-CN"/>
              </w:rPr>
              <w:t>2</w:t>
            </w:r>
            <w:r>
              <w:rPr>
                <w:rFonts w:hint="eastAsia" w:ascii="宋体" w:hAnsi="宋体" w:eastAsia="宋体" w:cs="宋体"/>
                <w:b/>
                <w:bCs/>
                <w:kern w:val="0"/>
                <w:sz w:val="18"/>
                <w:szCs w:val="18"/>
              </w:rPr>
              <w:t>年12月）</w:t>
            </w:r>
          </w:p>
        </w:tc>
      </w:tr>
      <w:tr>
        <w:tblPrEx>
          <w:tblLayout w:type="fixed"/>
          <w:tblCellMar>
            <w:top w:w="0" w:type="dxa"/>
            <w:left w:w="108" w:type="dxa"/>
            <w:bottom w:w="0" w:type="dxa"/>
            <w:right w:w="108" w:type="dxa"/>
          </w:tblCellMar>
        </w:tblPrEx>
        <w:trPr>
          <w:trHeight w:val="1512" w:hRule="atLeast"/>
        </w:trPr>
        <w:tc>
          <w:tcPr>
            <w:tcW w:w="30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预计需求量</w:t>
            </w:r>
          </w:p>
        </w:tc>
        <w:tc>
          <w:tcPr>
            <w:tcW w:w="531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545454"/>
                <w:kern w:val="0"/>
                <w:sz w:val="18"/>
                <w:szCs w:val="18"/>
              </w:rPr>
            </w:pPr>
            <w:r>
              <w:rPr>
                <w:rFonts w:hint="eastAsia" w:ascii="宋体" w:hAnsi="宋体" w:eastAsia="宋体" w:cs="宋体"/>
                <w:kern w:val="0"/>
                <w:sz w:val="18"/>
                <w:szCs w:val="18"/>
              </w:rPr>
              <w:t>液化石油气</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rPr>
              <w:t>万吨/年；抽提碳5</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万吨/年；</w:t>
            </w:r>
            <w:r>
              <w:rPr>
                <w:rFonts w:hint="eastAsia" w:ascii="宋体" w:hAnsi="宋体" w:eastAsia="宋体" w:cs="宋体"/>
                <w:kern w:val="0"/>
                <w:sz w:val="18"/>
                <w:szCs w:val="18"/>
                <w:lang w:val="en-US" w:eastAsia="zh-CN"/>
              </w:rPr>
              <w:t>纯苯13万吨/年；</w:t>
            </w:r>
            <w:r>
              <w:rPr>
                <w:rFonts w:hint="eastAsia" w:ascii="宋体" w:hAnsi="宋体" w:eastAsia="宋体" w:cs="宋体"/>
                <w:kern w:val="0"/>
                <w:sz w:val="18"/>
                <w:szCs w:val="18"/>
              </w:rPr>
              <w:t>工业用碳十粗芳烃</w:t>
            </w:r>
            <w:r>
              <w:rPr>
                <w:rFonts w:hint="eastAsia" w:ascii="宋体" w:hAnsi="宋体" w:eastAsia="宋体" w:cs="宋体"/>
                <w:kern w:val="0"/>
                <w:sz w:val="18"/>
                <w:szCs w:val="18"/>
                <w:lang w:val="en-US" w:eastAsia="zh-CN"/>
              </w:rPr>
              <w:t>11.26</w:t>
            </w:r>
            <w:r>
              <w:rPr>
                <w:rFonts w:hint="eastAsia" w:ascii="宋体" w:hAnsi="宋体" w:eastAsia="宋体" w:cs="宋体"/>
                <w:kern w:val="0"/>
                <w:sz w:val="18"/>
                <w:szCs w:val="18"/>
              </w:rPr>
              <w:t>万吨/年；石油邻二甲苯</w:t>
            </w:r>
            <w:r>
              <w:rPr>
                <w:rFonts w:hint="eastAsia" w:ascii="宋体" w:hAnsi="宋体" w:eastAsia="宋体" w:cs="宋体"/>
                <w:kern w:val="0"/>
                <w:sz w:val="18"/>
                <w:szCs w:val="18"/>
                <w:lang w:val="en-US" w:eastAsia="zh-CN"/>
              </w:rPr>
              <w:t>10</w:t>
            </w:r>
            <w:r>
              <w:rPr>
                <w:rFonts w:hint="eastAsia" w:ascii="宋体" w:hAnsi="宋体" w:eastAsia="宋体" w:cs="宋体"/>
                <w:kern w:val="0"/>
                <w:sz w:val="18"/>
                <w:szCs w:val="18"/>
              </w:rPr>
              <w:t>万吨/年；</w:t>
            </w:r>
            <w:r>
              <w:rPr>
                <w:rFonts w:hint="eastAsia" w:ascii="宋体" w:hAnsi="宋体" w:eastAsia="宋体" w:cs="宋体"/>
                <w:kern w:val="0"/>
                <w:sz w:val="18"/>
                <w:szCs w:val="18"/>
                <w:lang w:val="en-US" w:eastAsia="zh-CN"/>
              </w:rPr>
              <w:t>减三线蜡油23.58万吨/年；沥青74.58万吨/年；直馏轻石脑油15万吨/年；加裂轻石脑油38万吨/年；</w:t>
            </w:r>
            <w:r>
              <w:rPr>
                <w:rFonts w:hint="eastAsia" w:ascii="宋体" w:hAnsi="宋体" w:eastAsia="宋体" w:cs="宋体"/>
                <w:kern w:val="0"/>
                <w:sz w:val="18"/>
                <w:szCs w:val="18"/>
              </w:rPr>
              <w:t>轻重整液</w:t>
            </w:r>
            <w:r>
              <w:rPr>
                <w:rFonts w:hint="eastAsia" w:ascii="宋体" w:hAnsi="宋体" w:eastAsia="宋体" w:cs="宋体"/>
                <w:kern w:val="0"/>
                <w:sz w:val="18"/>
                <w:szCs w:val="18"/>
                <w:lang w:val="en-US" w:eastAsia="zh-CN"/>
              </w:rPr>
              <w:t>4.11</w:t>
            </w:r>
            <w:r>
              <w:rPr>
                <w:rFonts w:hint="eastAsia" w:ascii="宋体" w:hAnsi="宋体" w:eastAsia="宋体" w:cs="宋体"/>
                <w:kern w:val="0"/>
                <w:sz w:val="18"/>
                <w:szCs w:val="18"/>
              </w:rPr>
              <w:t>万吨/年；</w:t>
            </w:r>
            <w:r>
              <w:rPr>
                <w:rFonts w:hint="eastAsia" w:ascii="宋体" w:hAnsi="宋体" w:eastAsia="宋体" w:cs="宋体"/>
                <w:kern w:val="0"/>
                <w:sz w:val="18"/>
                <w:szCs w:val="18"/>
                <w:lang w:val="en-US" w:eastAsia="zh-CN"/>
              </w:rPr>
              <w:t>抽余油36.51万吨/年；</w:t>
            </w:r>
            <w:r>
              <w:rPr>
                <w:rFonts w:hint="eastAsia" w:ascii="宋体" w:hAnsi="宋体" w:eastAsia="宋体" w:cs="宋体"/>
                <w:kern w:val="0"/>
                <w:sz w:val="18"/>
                <w:szCs w:val="18"/>
              </w:rPr>
              <w:t>PX</w:t>
            </w:r>
            <w:r>
              <w:rPr>
                <w:rFonts w:hint="eastAsia" w:ascii="宋体" w:hAnsi="宋体" w:eastAsia="宋体" w:cs="宋体"/>
                <w:kern w:val="0"/>
                <w:sz w:val="18"/>
                <w:szCs w:val="18"/>
                <w:lang w:val="en-US" w:eastAsia="zh-CN"/>
              </w:rPr>
              <w:t>120</w:t>
            </w:r>
            <w:r>
              <w:rPr>
                <w:rFonts w:hint="eastAsia" w:ascii="宋体" w:hAnsi="宋体" w:eastAsia="宋体" w:cs="宋体"/>
                <w:kern w:val="0"/>
                <w:sz w:val="18"/>
                <w:szCs w:val="18"/>
              </w:rPr>
              <w:t>万吨/年；凝析油</w:t>
            </w:r>
            <w:r>
              <w:rPr>
                <w:rFonts w:hint="eastAsia" w:ascii="宋体" w:hAnsi="宋体" w:eastAsia="宋体" w:cs="宋体"/>
                <w:kern w:val="0"/>
                <w:sz w:val="18"/>
                <w:szCs w:val="18"/>
                <w:lang w:val="en-US" w:eastAsia="zh-CN"/>
              </w:rPr>
              <w:t>360</w:t>
            </w:r>
            <w:r>
              <w:rPr>
                <w:rFonts w:hint="eastAsia" w:ascii="宋体" w:hAnsi="宋体" w:eastAsia="宋体" w:cs="宋体"/>
                <w:kern w:val="0"/>
                <w:sz w:val="18"/>
                <w:szCs w:val="18"/>
              </w:rPr>
              <w:t>万吨/年；燃料油</w:t>
            </w:r>
            <w:r>
              <w:rPr>
                <w:rFonts w:hint="eastAsia" w:ascii="宋体" w:hAnsi="宋体" w:eastAsia="宋体" w:cs="宋体"/>
                <w:kern w:val="0"/>
                <w:sz w:val="18"/>
                <w:szCs w:val="18"/>
                <w:lang w:val="en-US" w:eastAsia="zh-CN"/>
              </w:rPr>
              <w:t>200</w:t>
            </w:r>
            <w:r>
              <w:rPr>
                <w:rFonts w:hint="eastAsia" w:ascii="宋体" w:hAnsi="宋体" w:eastAsia="宋体" w:cs="宋体"/>
                <w:kern w:val="0"/>
                <w:sz w:val="18"/>
                <w:szCs w:val="18"/>
              </w:rPr>
              <w:t>万吨/年；MX</w:t>
            </w:r>
            <w:r>
              <w:rPr>
                <w:rFonts w:hint="eastAsia" w:ascii="宋体" w:hAnsi="宋体" w:eastAsia="宋体" w:cs="宋体"/>
                <w:kern w:val="0"/>
                <w:sz w:val="18"/>
                <w:szCs w:val="18"/>
                <w:lang w:val="en-US" w:eastAsia="zh-CN"/>
              </w:rPr>
              <w:t>7.2</w:t>
            </w:r>
            <w:r>
              <w:rPr>
                <w:rFonts w:hint="eastAsia" w:ascii="宋体" w:hAnsi="宋体" w:eastAsia="宋体" w:cs="宋体"/>
                <w:kern w:val="0"/>
                <w:sz w:val="18"/>
                <w:szCs w:val="18"/>
              </w:rPr>
              <w:t>万吨/年；重石脑油</w:t>
            </w:r>
            <w:r>
              <w:rPr>
                <w:rFonts w:hint="eastAsia" w:ascii="宋体" w:hAnsi="宋体" w:eastAsia="宋体" w:cs="宋体"/>
                <w:kern w:val="0"/>
                <w:sz w:val="18"/>
                <w:szCs w:val="18"/>
                <w:lang w:val="en-US" w:eastAsia="zh-CN"/>
              </w:rPr>
              <w:t>5</w:t>
            </w:r>
            <w:r>
              <w:rPr>
                <w:rFonts w:hint="eastAsia" w:ascii="宋体" w:hAnsi="宋体" w:eastAsia="宋体" w:cs="宋体"/>
                <w:kern w:val="0"/>
                <w:sz w:val="18"/>
                <w:szCs w:val="18"/>
              </w:rPr>
              <w:t>万吨/年</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乙酸12万吨/年</w:t>
            </w:r>
            <w:bookmarkStart w:id="0" w:name="_GoBack"/>
            <w:bookmarkEnd w:id="0"/>
          </w:p>
        </w:tc>
      </w:tr>
      <w:tr>
        <w:tblPrEx>
          <w:tblLayout w:type="fixed"/>
          <w:tblCellMar>
            <w:top w:w="0" w:type="dxa"/>
            <w:left w:w="108" w:type="dxa"/>
            <w:bottom w:w="0" w:type="dxa"/>
            <w:right w:w="108" w:type="dxa"/>
          </w:tblCellMar>
        </w:tblPrEx>
        <w:trPr>
          <w:trHeight w:val="408" w:hRule="atLeast"/>
        </w:trPr>
        <w:tc>
          <w:tcPr>
            <w:tcW w:w="30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检验地点</w:t>
            </w:r>
          </w:p>
        </w:tc>
        <w:tc>
          <w:tcPr>
            <w:tcW w:w="5312"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漳州古雷</w:t>
            </w:r>
          </w:p>
        </w:tc>
      </w:tr>
      <w:tr>
        <w:tblPrEx>
          <w:tblLayout w:type="fixed"/>
          <w:tblCellMar>
            <w:top w:w="0" w:type="dxa"/>
            <w:left w:w="108" w:type="dxa"/>
            <w:bottom w:w="0" w:type="dxa"/>
            <w:right w:w="108" w:type="dxa"/>
          </w:tblCellMar>
        </w:tblPrEx>
        <w:trPr>
          <w:trHeight w:val="514" w:hRule="atLeast"/>
        </w:trPr>
        <w:tc>
          <w:tcPr>
            <w:tcW w:w="309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商检公司要求</w:t>
            </w:r>
          </w:p>
        </w:tc>
        <w:tc>
          <w:tcPr>
            <w:tcW w:w="5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1、商检公司经营范围包括各类化学品、油品分析及检测，提供进出口商品检验鉴定服务</w:t>
            </w:r>
          </w:p>
        </w:tc>
      </w:tr>
      <w:tr>
        <w:tblPrEx>
          <w:tblLayout w:type="fixed"/>
          <w:tblCellMar>
            <w:top w:w="0" w:type="dxa"/>
            <w:left w:w="108" w:type="dxa"/>
            <w:bottom w:w="0" w:type="dxa"/>
            <w:right w:w="108" w:type="dxa"/>
          </w:tblCellMar>
        </w:tblPrEx>
        <w:trPr>
          <w:trHeight w:val="423" w:hRule="atLeast"/>
        </w:trPr>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312"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2、在省内设有化验室，3</w:t>
            </w:r>
            <w:r>
              <w:rPr>
                <w:rFonts w:ascii="宋体" w:hAnsi="宋体" w:eastAsia="宋体" w:cs="宋体"/>
                <w:kern w:val="0"/>
                <w:sz w:val="18"/>
                <w:szCs w:val="18"/>
              </w:rPr>
              <w:t>-5</w:t>
            </w:r>
            <w:r>
              <w:rPr>
                <w:rFonts w:hint="eastAsia" w:ascii="宋体" w:hAnsi="宋体" w:eastAsia="宋体" w:cs="宋体"/>
                <w:kern w:val="0"/>
                <w:sz w:val="18"/>
                <w:szCs w:val="18"/>
              </w:rPr>
              <w:t>个工作日出具检测报告，对出具的检测结果负责</w:t>
            </w:r>
          </w:p>
        </w:tc>
      </w:tr>
      <w:tr>
        <w:tblPrEx>
          <w:tblLayout w:type="fixed"/>
          <w:tblCellMar>
            <w:top w:w="0" w:type="dxa"/>
            <w:left w:w="108" w:type="dxa"/>
            <w:bottom w:w="0" w:type="dxa"/>
            <w:right w:w="108" w:type="dxa"/>
          </w:tblCellMar>
        </w:tblPrEx>
        <w:trPr>
          <w:trHeight w:val="468" w:hRule="atLeast"/>
        </w:trPr>
        <w:tc>
          <w:tcPr>
            <w:tcW w:w="30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5312"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3、具有良好售后服务能力，及时解决突发事宜</w:t>
            </w:r>
          </w:p>
        </w:tc>
      </w:tr>
      <w:tr>
        <w:tblPrEx>
          <w:tblLayout w:type="fixed"/>
          <w:tblCellMar>
            <w:top w:w="0" w:type="dxa"/>
            <w:left w:w="108" w:type="dxa"/>
            <w:bottom w:w="0" w:type="dxa"/>
            <w:right w:w="108" w:type="dxa"/>
          </w:tblCellMar>
        </w:tblPrEx>
        <w:trPr>
          <w:trHeight w:val="786" w:hRule="atLeast"/>
        </w:trPr>
        <w:tc>
          <w:tcPr>
            <w:tcW w:w="84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1、上述为我司</w:t>
            </w:r>
            <w:r>
              <w:rPr>
                <w:rFonts w:ascii="宋体" w:hAnsi="宋体" w:eastAsia="宋体" w:cs="宋体"/>
                <w:kern w:val="0"/>
                <w:sz w:val="18"/>
                <w:szCs w:val="18"/>
              </w:rPr>
              <w:t>202</w:t>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rPr>
              <w:t>年商检、代理竞价比选服务需求，欢迎国内各合格物流商登录</w:t>
            </w:r>
            <w:r>
              <w:rPr>
                <w:rFonts w:hint="eastAsia" w:ascii="宋体" w:hAnsi="宋体" w:eastAsia="宋体" w:cs="宋体"/>
                <w:kern w:val="0"/>
                <w:sz w:val="18"/>
                <w:szCs w:val="18"/>
                <w:lang w:val="en-US" w:eastAsia="zh-CN"/>
              </w:rPr>
              <w:t>福海创</w:t>
            </w:r>
            <w:r>
              <w:rPr>
                <w:rFonts w:hint="eastAsia" w:ascii="宋体" w:hAnsi="宋体" w:eastAsia="宋体" w:cs="宋体"/>
                <w:kern w:val="0"/>
                <w:sz w:val="18"/>
                <w:szCs w:val="18"/>
              </w:rPr>
              <w:t>公司网站首页“采购专区”了解物流信息或与我司联系，联系电话：</w:t>
            </w:r>
            <w:r>
              <w:rPr>
                <w:rFonts w:hint="eastAsia" w:ascii="宋体" w:hAnsi="宋体" w:eastAsia="宋体" w:cs="宋体"/>
                <w:kern w:val="0"/>
                <w:sz w:val="18"/>
                <w:szCs w:val="18"/>
                <w:lang w:val="en-US" w:eastAsia="zh-CN"/>
              </w:rPr>
              <w:t>0592-5229170</w:t>
            </w:r>
            <w:r>
              <w:rPr>
                <w:rFonts w:hint="eastAsia" w:ascii="宋体" w:hAnsi="宋体" w:eastAsia="宋体" w:cs="宋体"/>
                <w:kern w:val="0"/>
                <w:sz w:val="18"/>
                <w:szCs w:val="18"/>
              </w:rPr>
              <w:t>。</w:t>
            </w:r>
          </w:p>
        </w:tc>
      </w:tr>
      <w:tr>
        <w:tblPrEx>
          <w:tblLayout w:type="fixed"/>
          <w:tblCellMar>
            <w:top w:w="0" w:type="dxa"/>
            <w:left w:w="108" w:type="dxa"/>
            <w:bottom w:w="0" w:type="dxa"/>
            <w:right w:w="108" w:type="dxa"/>
          </w:tblCellMar>
        </w:tblPrEx>
        <w:trPr>
          <w:trHeight w:val="453" w:hRule="atLeast"/>
        </w:trPr>
        <w:tc>
          <w:tcPr>
            <w:tcW w:w="84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2、公告有效期：2</w:t>
            </w:r>
            <w:r>
              <w:rPr>
                <w:rFonts w:ascii="宋体" w:hAnsi="宋体" w:eastAsia="宋体" w:cs="宋体"/>
                <w:kern w:val="0"/>
                <w:sz w:val="18"/>
                <w:szCs w:val="18"/>
              </w:rPr>
              <w:t>02</w:t>
            </w: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年</w:t>
            </w:r>
            <w:r>
              <w:rPr>
                <w:rFonts w:hint="eastAsia" w:ascii="宋体" w:hAnsi="宋体" w:eastAsia="宋体" w:cs="宋体"/>
                <w:kern w:val="0"/>
                <w:sz w:val="18"/>
                <w:szCs w:val="18"/>
                <w:lang w:val="en-US" w:eastAsia="zh-CN"/>
              </w:rPr>
              <w:t>11</w:t>
            </w:r>
            <w:r>
              <w:rPr>
                <w:rFonts w:hint="eastAsia" w:ascii="宋体" w:hAnsi="宋体" w:eastAsia="宋体" w:cs="宋体"/>
                <w:kern w:val="0"/>
                <w:sz w:val="18"/>
                <w:szCs w:val="18"/>
              </w:rPr>
              <w:t>月</w:t>
            </w:r>
            <w:r>
              <w:rPr>
                <w:rFonts w:hint="eastAsia" w:ascii="宋体" w:hAnsi="宋体" w:eastAsia="宋体" w:cs="宋体"/>
                <w:kern w:val="0"/>
                <w:sz w:val="18"/>
                <w:szCs w:val="18"/>
                <w:lang w:val="en-US" w:eastAsia="zh-CN"/>
              </w:rPr>
              <w:t>15</w:t>
            </w:r>
            <w:r>
              <w:rPr>
                <w:rFonts w:hint="eastAsia" w:ascii="宋体" w:hAnsi="宋体" w:eastAsia="宋体" w:cs="宋体"/>
                <w:kern w:val="0"/>
                <w:sz w:val="18"/>
                <w:szCs w:val="18"/>
              </w:rPr>
              <w:t>日至20</w:t>
            </w:r>
            <w:r>
              <w:rPr>
                <w:rFonts w:hint="eastAsia" w:ascii="宋体" w:hAnsi="宋体" w:eastAsia="宋体" w:cs="宋体"/>
                <w:kern w:val="0"/>
                <w:sz w:val="18"/>
                <w:szCs w:val="18"/>
                <w:lang w:val="en-US" w:eastAsia="zh-CN"/>
              </w:rPr>
              <w:t>21</w:t>
            </w:r>
            <w:r>
              <w:rPr>
                <w:rFonts w:hint="eastAsia" w:ascii="宋体" w:hAnsi="宋体" w:eastAsia="宋体" w:cs="宋体"/>
                <w:kern w:val="0"/>
                <w:sz w:val="18"/>
                <w:szCs w:val="18"/>
              </w:rPr>
              <w:t>年11月</w:t>
            </w:r>
            <w:r>
              <w:rPr>
                <w:rFonts w:hint="eastAsia" w:ascii="宋体" w:hAnsi="宋体" w:eastAsia="宋体" w:cs="宋体"/>
                <w:kern w:val="0"/>
                <w:sz w:val="18"/>
                <w:szCs w:val="18"/>
                <w:lang w:val="en-US" w:eastAsia="zh-CN"/>
              </w:rPr>
              <w:t>30</w:t>
            </w:r>
            <w:r>
              <w:rPr>
                <w:rFonts w:hint="eastAsia" w:ascii="宋体" w:hAnsi="宋体" w:eastAsia="宋体" w:cs="宋体"/>
                <w:kern w:val="0"/>
                <w:sz w:val="18"/>
                <w:szCs w:val="18"/>
              </w:rPr>
              <w:t>日</w:t>
            </w:r>
          </w:p>
        </w:tc>
      </w:tr>
      <w:tr>
        <w:tblPrEx>
          <w:tblLayout w:type="fixed"/>
          <w:tblCellMar>
            <w:top w:w="0" w:type="dxa"/>
            <w:left w:w="108" w:type="dxa"/>
            <w:bottom w:w="0" w:type="dxa"/>
            <w:right w:w="108" w:type="dxa"/>
          </w:tblCellMar>
        </w:tblPrEx>
        <w:trPr>
          <w:trHeight w:val="408" w:hRule="atLeast"/>
        </w:trPr>
        <w:tc>
          <w:tcPr>
            <w:tcW w:w="84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3、符合条件的物流商可登录我司公开网站中的物流商注册平台进行注册，经审核通过后，成为我司物流商。</w:t>
            </w:r>
          </w:p>
        </w:tc>
      </w:tr>
    </w:tbl>
    <w:p>
      <w:pPr>
        <w:widowControl/>
        <w:shd w:val="clear" w:color="auto" w:fill="FFFFFF"/>
        <w:spacing w:line="432" w:lineRule="atLeast"/>
        <w:ind w:firstLine="560"/>
        <w:jc w:val="left"/>
        <w:rPr>
          <w:rFonts w:ascii="宋体" w:hAnsi="宋体" w:eastAsia="宋体" w:cs="Arial"/>
          <w:kern w:val="0"/>
          <w:sz w:val="28"/>
          <w:szCs w:val="28"/>
        </w:rPr>
      </w:pPr>
    </w:p>
    <w:p>
      <w:pPr>
        <w:widowControl/>
        <w:shd w:val="clear" w:color="auto" w:fill="FFFFFF"/>
        <w:spacing w:line="432" w:lineRule="atLeas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9A"/>
    <w:rsid w:val="00053BC5"/>
    <w:rsid w:val="000E30AC"/>
    <w:rsid w:val="000F5ADD"/>
    <w:rsid w:val="0010225C"/>
    <w:rsid w:val="00132E57"/>
    <w:rsid w:val="001425E2"/>
    <w:rsid w:val="001D17B8"/>
    <w:rsid w:val="002010BF"/>
    <w:rsid w:val="002047F6"/>
    <w:rsid w:val="002337D7"/>
    <w:rsid w:val="00243724"/>
    <w:rsid w:val="002839E8"/>
    <w:rsid w:val="002A1533"/>
    <w:rsid w:val="003072B9"/>
    <w:rsid w:val="003E7898"/>
    <w:rsid w:val="004947AB"/>
    <w:rsid w:val="004D316B"/>
    <w:rsid w:val="005B774D"/>
    <w:rsid w:val="005D4DE6"/>
    <w:rsid w:val="006B62F8"/>
    <w:rsid w:val="006D1F9A"/>
    <w:rsid w:val="00753F42"/>
    <w:rsid w:val="007E65DC"/>
    <w:rsid w:val="00817E1E"/>
    <w:rsid w:val="008C3346"/>
    <w:rsid w:val="008E014E"/>
    <w:rsid w:val="00956469"/>
    <w:rsid w:val="0097409A"/>
    <w:rsid w:val="00A06DD6"/>
    <w:rsid w:val="00A66CA8"/>
    <w:rsid w:val="00A81FA6"/>
    <w:rsid w:val="00A87B08"/>
    <w:rsid w:val="00B24B31"/>
    <w:rsid w:val="00B84339"/>
    <w:rsid w:val="00BA1775"/>
    <w:rsid w:val="00C533C4"/>
    <w:rsid w:val="00C705E7"/>
    <w:rsid w:val="00D02313"/>
    <w:rsid w:val="00D26868"/>
    <w:rsid w:val="00D63283"/>
    <w:rsid w:val="00DB7BAA"/>
    <w:rsid w:val="00DD0B9D"/>
    <w:rsid w:val="00E64EBB"/>
    <w:rsid w:val="00EA3F1B"/>
    <w:rsid w:val="00EC7850"/>
    <w:rsid w:val="00ED29E7"/>
    <w:rsid w:val="00F427D8"/>
    <w:rsid w:val="00F50EAD"/>
    <w:rsid w:val="00FA035F"/>
    <w:rsid w:val="65785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127</Words>
  <Characters>729</Characters>
  <Lines>6</Lines>
  <Paragraphs>1</Paragraphs>
  <TotalTime>2</TotalTime>
  <ScaleCrop>false</ScaleCrop>
  <LinksUpToDate>false</LinksUpToDate>
  <CharactersWithSpaces>855</CharactersWithSpaces>
  <Application>WPS Office_10.8.0.6432_F1E327BC-269C-435d-A152-05C5408002CA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2018-12-04T03:53:00Z</dcterms:created>
  <dc:creator>shenh</dc:creator>
  <cp:lastModifiedBy>admin</cp:lastModifiedBy>
  <dcterms:modified xsi:type="dcterms:W3CDTF">2021-11-15T05:52:08Z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2052-10.8.0.6432</vt:lpwstr>
  </property>
</Properties>
</file>